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object w:dxaOrig="5365" w:dyaOrig="2207">
          <v:rect xmlns:o="urn:schemas-microsoft-com:office:office" xmlns:v="urn:schemas-microsoft-com:vml" id="rectole0000000000" style="width:268.25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815" w:leader="none"/>
        </w:tabs>
        <w:spacing w:before="0" w:after="5" w:line="248"/>
        <w:ind w:right="0" w:left="0" w:firstLine="44"/>
        <w:jc w:val="center"/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0"/>
          <w:position w:val="0"/>
          <w:sz w:val="22"/>
          <w:shd w:fill="auto" w:val="clear"/>
        </w:rPr>
        <w:t xml:space="preserve">ИП Чернюк Вера Сереевна</w:t>
        <w:br/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220063, г. Минск, ул. Налибокская, д. 21-12</w:t>
        <w:br/>
        <w:t xml:space="preserve">УНП 192320025</w:t>
      </w:r>
    </w:p>
    <w:p>
      <w:pPr>
        <w:tabs>
          <w:tab w:val="left" w:pos="1815" w:leader="none"/>
        </w:tabs>
        <w:spacing w:before="0" w:after="5" w:line="248"/>
        <w:ind w:right="0" w:left="0" w:firstLine="44"/>
        <w:jc w:val="center"/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info@in-vogue.by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+375336526623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Заявление на обмен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Реквизиты покупателя: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ФИО: __________________________________________________________________________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Адрес: _________________________________________________________________________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Телефон: 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Прошу обменять 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 причине 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</w:t>
        <w:tab/>
        <w:tab/>
        <w:tab/>
        <w:tab/>
        <w:tab/>
        <w:t xml:space="preserve">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Дата</w:t>
        <w:tab/>
        <w:tab/>
        <w:tab/>
        <w:tab/>
        <w:tab/>
        <w:tab/>
        <w:tab/>
        <w:tab/>
        <w:t xml:space="preserve">подпись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оплате наложенным платежом или через ЕРИП перечисление денежных средств осуществляется простым почтовым переводом на Ваше имя в течение 5 рабочих дней с момента получения возврата.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оплате банковской картой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возврат денежных средств осуществляется на ту карту, с которой был осуществлен платеж, в течение 5 рабочих дней с момента получения возврата.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